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8" w:rsidRDefault="003120B8" w:rsidP="003120B8">
      <w:pPr>
        <w:spacing w:after="0" w:line="240" w:lineRule="auto"/>
        <w:jc w:val="center"/>
        <w:rPr>
          <w:rFonts w:ascii="SutonnyMJ" w:hAnsi="SutonnyMJ"/>
          <w:b/>
          <w:sz w:val="36"/>
          <w:szCs w:val="45"/>
          <w:cs/>
          <w:lang w:bidi="bn-BD"/>
        </w:rPr>
      </w:pPr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0" wp14:anchorId="131F89C7" wp14:editId="3BF551BD">
            <wp:simplePos x="0" y="0"/>
            <wp:positionH relativeFrom="column">
              <wp:posOffset>2389505</wp:posOffset>
            </wp:positionH>
            <wp:positionV relativeFrom="paragraph">
              <wp:posOffset>-461010</wp:posOffset>
            </wp:positionV>
            <wp:extent cx="845185" cy="760730"/>
            <wp:effectExtent l="0" t="0" r="0" b="1270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tonnyMJ" w:hAnsi="SutonnyMJ" w:hint="cs"/>
          <w:b/>
          <w:sz w:val="36"/>
          <w:szCs w:val="45"/>
          <w:cs/>
          <w:lang w:bidi="bn-BD"/>
        </w:rPr>
        <w:t xml:space="preserve">             </w:t>
      </w:r>
    </w:p>
    <w:p w:rsidR="003120B8" w:rsidRPr="00B77E22" w:rsidRDefault="003120B8" w:rsidP="003120B8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3120B8" w:rsidRPr="004D0306" w:rsidRDefault="003120B8" w:rsidP="003120B8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  <w:r w:rsidRPr="004D0306">
        <w:rPr>
          <w:rFonts w:ascii="SutonnyMJ" w:hAnsi="SutonnyMJ" w:cs="Times New Roman"/>
          <w:sz w:val="20"/>
          <w:szCs w:val="20"/>
        </w:rPr>
        <w:t xml:space="preserve">(2009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mv‡ji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RvZxq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gvbevwaKvi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Kwgkb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AvBb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Øviv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cÖwZwôZ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GKwU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mswewae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>× ¯^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vaxb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ivóªxq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cÖwZôvb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>)</w:t>
      </w:r>
    </w:p>
    <w:p w:rsidR="003120B8" w:rsidRPr="004D0306" w:rsidRDefault="003120B8" w:rsidP="003120B8">
      <w:pPr>
        <w:spacing w:after="0" w:line="240" w:lineRule="auto"/>
        <w:ind w:left="720"/>
        <w:jc w:val="center"/>
        <w:rPr>
          <w:rFonts w:ascii="SutonnyMJ" w:hAnsi="SutonnyMJ" w:cs="Times New Roman"/>
          <w:sz w:val="20"/>
          <w:szCs w:val="20"/>
        </w:rPr>
      </w:pPr>
      <w:r w:rsidRPr="004D0306">
        <w:rPr>
          <w:rFonts w:ascii="NikoshBAN" w:hAnsi="NikoshBAN" w:cs="NikoshBAN"/>
          <w:sz w:val="20"/>
          <w:szCs w:val="20"/>
          <w:cs/>
          <w:lang w:bidi="bn-IN"/>
        </w:rPr>
        <w:t>বিটিএমসি ভবন (৯ম তলা), ৭-৯ কারওয়ান বাজার</w:t>
      </w:r>
      <w:r w:rsidRPr="004D0306">
        <w:rPr>
          <w:rFonts w:ascii="SutonnyMJ" w:hAnsi="SutonnyMJ" w:cs="Nirmala UI" w:hint="cs"/>
          <w:sz w:val="20"/>
          <w:szCs w:val="20"/>
          <w:cs/>
          <w:lang w:bidi="bn-IN"/>
        </w:rPr>
        <w:t>,</w:t>
      </w:r>
      <w:r w:rsidRPr="004D0306">
        <w:rPr>
          <w:rFonts w:ascii="SutonnyMJ" w:hAnsi="SutonnyMJ" w:cs="Times New Roman"/>
          <w:sz w:val="20"/>
          <w:szCs w:val="20"/>
        </w:rPr>
        <w:t xml:space="preserve"> XvKv-1215</w:t>
      </w:r>
    </w:p>
    <w:p w:rsidR="003120B8" w:rsidRPr="004D0306" w:rsidRDefault="003120B8" w:rsidP="003120B8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  <w:cs/>
          <w:lang w:bidi="bn-BD"/>
        </w:rPr>
      </w:pPr>
      <w:r w:rsidRPr="004D0306">
        <w:rPr>
          <w:rFonts w:ascii="SutonnyMJ" w:hAnsi="SutonnyMJ" w:cs="Times New Roman"/>
          <w:sz w:val="20"/>
          <w:szCs w:val="20"/>
        </w:rPr>
        <w:t>B-‡</w:t>
      </w:r>
      <w:proofErr w:type="spellStart"/>
      <w:r w:rsidRPr="004D0306">
        <w:rPr>
          <w:rFonts w:ascii="SutonnyMJ" w:hAnsi="SutonnyMJ" w:cs="Times New Roman"/>
          <w:sz w:val="20"/>
          <w:szCs w:val="20"/>
        </w:rPr>
        <w:t>gBjt</w:t>
      </w:r>
      <w:proofErr w:type="spellEnd"/>
      <w:r w:rsidRPr="004D0306">
        <w:rPr>
          <w:rFonts w:ascii="SutonnyMJ" w:hAnsi="SutonnyMJ" w:cs="Times New Roman"/>
          <w:sz w:val="20"/>
          <w:szCs w:val="20"/>
        </w:rPr>
        <w:t xml:space="preserve"> </w:t>
      </w:r>
      <w:r w:rsidRPr="004D0306">
        <w:rPr>
          <w:rFonts w:ascii="Times New Roman" w:hAnsi="Times New Roman" w:cs="Times New Roman"/>
          <w:color w:val="0000FF"/>
          <w:sz w:val="20"/>
          <w:szCs w:val="20"/>
          <w:u w:val="single"/>
        </w:rPr>
        <w:t>info@nhrc.org.bd</w:t>
      </w:r>
    </w:p>
    <w:p w:rsidR="003120B8" w:rsidRPr="00A74643" w:rsidRDefault="003120B8" w:rsidP="003120B8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3120B8" w:rsidRPr="00CF1DDF" w:rsidRDefault="003120B8" w:rsidP="00CF1DDF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:/239/13-</w:t>
      </w:r>
      <w:r w:rsidRPr="00B9040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4921D7">
        <w:rPr>
          <w:rFonts w:ascii="Nikosh" w:hAnsi="Nikosh" w:cs="Nikosh" w:hint="cs"/>
          <w:sz w:val="24"/>
          <w:szCs w:val="24"/>
          <w:cs/>
          <w:lang w:bidi="bn-IN"/>
        </w:rPr>
        <w:t>২৯</w:t>
      </w:r>
      <w:r>
        <w:rPr>
          <w:rFonts w:ascii="SutonnyMJ" w:hAnsi="SutonnyMJ" w:cs="Nirmala UI" w:hint="cs"/>
          <w:sz w:val="24"/>
          <w:szCs w:val="30"/>
          <w:cs/>
          <w:lang w:bidi="bn-IN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</w:t>
      </w:r>
      <w:r w:rsidRPr="00A74643">
        <w:rPr>
          <w:rFonts w:ascii="NikoshBAN" w:hAnsi="NikoshBAN" w:cs="NikoshBAN"/>
          <w:sz w:val="24"/>
          <w:szCs w:val="24"/>
        </w:rPr>
        <w:t xml:space="preserve"> </w:t>
      </w:r>
      <w:r w:rsidRPr="00A74643">
        <w:rPr>
          <w:rFonts w:ascii="SutonnyMJ" w:hAnsi="SutonnyMJ" w:cs="Times New Roman"/>
          <w:sz w:val="24"/>
          <w:szCs w:val="24"/>
        </w:rPr>
        <w:t xml:space="preserve">    </w:t>
      </w:r>
      <w:r>
        <w:rPr>
          <w:rFonts w:ascii="SutonnyMJ" w:hAnsi="SutonnyMJ" w:cs="Times New Roman"/>
          <w:sz w:val="24"/>
          <w:szCs w:val="24"/>
        </w:rPr>
        <w:t xml:space="preserve">      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/>
          <w:sz w:val="24"/>
          <w:szCs w:val="24"/>
        </w:rPr>
        <w:tab/>
        <w:t xml:space="preserve">                  </w:t>
      </w:r>
      <w:r w:rsidR="004921D7"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="00CF1DDF">
        <w:rPr>
          <w:rFonts w:ascii="NikoshBAN" w:hAnsi="NikoshBAN" w:cs="NikoshBAN" w:hint="cs"/>
          <w:sz w:val="24"/>
          <w:szCs w:val="24"/>
          <w:cs/>
          <w:lang w:bidi="bn-IN"/>
        </w:rPr>
        <w:t>০৭/১০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/</w:t>
      </w:r>
      <w:r>
        <w:rPr>
          <w:rFonts w:ascii="NikoshBAN" w:hAnsi="NikoshBAN" w:cs="NikoshBAN"/>
          <w:sz w:val="24"/>
          <w:szCs w:val="24"/>
          <w:cs/>
          <w:lang w:bidi="bn-IN"/>
        </w:rPr>
        <w:t>২০১8</w:t>
      </w:r>
    </w:p>
    <w:p w:rsidR="00CF1DDF" w:rsidRPr="007572BA" w:rsidRDefault="003120B8" w:rsidP="007436F2">
      <w:pPr>
        <w:spacing w:after="0"/>
        <w:jc w:val="center"/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</w:pPr>
      <w:r w:rsidRPr="007572BA">
        <w:rPr>
          <w:rFonts w:ascii="NikoshBAN" w:hAnsi="NikoshBAN" w:cs="NikoshBAN" w:hint="cs"/>
          <w:b/>
          <w:bCs/>
          <w:sz w:val="36"/>
          <w:szCs w:val="36"/>
          <w:u w:val="single"/>
          <w:cs/>
          <w:lang w:bidi="bn-IN"/>
        </w:rPr>
        <w:t>প্রেস বিজ্ঞপ্তি</w:t>
      </w:r>
      <w:r w:rsidRPr="007572BA">
        <w:rPr>
          <w:rFonts w:ascii="NikoshBAN" w:hAnsi="NikoshBAN" w:cs="NikoshBAN" w:hint="cs"/>
          <w:b/>
          <w:bCs/>
          <w:sz w:val="36"/>
          <w:szCs w:val="36"/>
          <w:u w:val="single"/>
          <w:cs/>
          <w:lang w:bidi="bn-BD"/>
        </w:rPr>
        <w:t>ঃ</w:t>
      </w:r>
    </w:p>
    <w:p w:rsidR="004921D7" w:rsidRPr="004921D7" w:rsidRDefault="00535497" w:rsidP="004921D7">
      <w:pPr>
        <w:spacing w:after="0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০৭ অক্টোবর ২০১৮ তারিখ সকালে জাতীয় মানবাধিকার কমিশন কার্যালয়ে জাতীয় মানবাধিকার কমিশন, বাংলাদেশ শিশু অধিকার ফোরাম ও ইউএনডিপি- হিউম্যান রাইটস প্রোগ্রামের আয়োজনে “বাংলাদেশে শিশু সুরক্ষা পরিস্থিতিঃ অপশনাল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প্রোটকল</w:t>
      </w:r>
      <w:r w:rsidRPr="007436F2">
        <w:rPr>
          <w:rFonts w:ascii="NikoshBAN" w:hAnsi="NikoshBAN" w:cs="NikoshBAN"/>
          <w:sz w:val="24"/>
          <w:szCs w:val="24"/>
          <w:lang w:bidi="bn-BD"/>
        </w:rPr>
        <w:t>-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৩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অনুসাক্ষর এর গুরুত্ব”</w:t>
      </w:r>
      <w:r w:rsidRPr="007436F2">
        <w:rPr>
          <w:rFonts w:ascii="Nikosh" w:hAnsi="Nikosh" w:cs="Nikosh"/>
          <w:sz w:val="24"/>
          <w:szCs w:val="24"/>
          <w:cs/>
          <w:lang w:bidi="bn-IN"/>
        </w:rPr>
        <w:t xml:space="preserve"> বিষয়ক </w:t>
      </w:r>
      <w:r w:rsidRPr="007436F2">
        <w:rPr>
          <w:rFonts w:ascii="Nikosh" w:hAnsi="Nikosh" w:cs="Nikosh" w:hint="cs"/>
          <w:sz w:val="24"/>
          <w:szCs w:val="24"/>
          <w:cs/>
          <w:lang w:bidi="bn-IN"/>
        </w:rPr>
        <w:t xml:space="preserve">একটি গোলটেবিল আলোচনা অনুষ্ঠিত হয়। </w:t>
      </w:r>
      <w:r w:rsidR="004921D7" w:rsidRPr="007436F2">
        <w:rPr>
          <w:rFonts w:ascii="Nikosh" w:hAnsi="Nikosh" w:cs="Nikosh" w:hint="cs"/>
          <w:sz w:val="24"/>
          <w:szCs w:val="24"/>
          <w:cs/>
          <w:lang w:bidi="bn-IN"/>
        </w:rPr>
        <w:t xml:space="preserve">অনুষ্ঠানে সভাপতির বক্তব্যে জাতীয় মানবাধিকার কমিশনের চেয়ারম্যান কাজী রিয়াজুল হক বলেন,  </w:t>
      </w:r>
      <w:r w:rsidR="004921D7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“আন্তর্জাতিক শিশু সনদ সাক্ষরকারী প্রথম ২০ টি দেশের মধ্যে বাংলাদেশ অন্যতম। আমাদের উদ্দেশ্য হল শিশু সনদের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অপশনাল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প্রোটকল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>-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৩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করার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ক্ষেত্রে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রাষ্ট্রকে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দায়বদ্ধ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করা</w:t>
      </w:r>
      <w:r w:rsidR="004921D7" w:rsidRPr="007436F2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শিশু অধিকার সুরক্ষায়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বাংলাদেশ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অনেক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বেশি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এগিয়ে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আছে</w:t>
      </w:r>
      <w:r w:rsidR="004921D7" w:rsidRPr="007436F2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="004921D7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সম্প্রতি বাংলাদেশ জাতিসংঘের ইউপিআর কমিটির সুপারিশের আলোকে অপশনাল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প্রোটকল</w:t>
      </w:r>
      <w:r w:rsidR="004921D7" w:rsidRPr="007436F2">
        <w:rPr>
          <w:rFonts w:ascii="NikoshBAN" w:hAnsi="NikoshBAN" w:cs="NikoshBAN"/>
          <w:sz w:val="24"/>
          <w:szCs w:val="24"/>
          <w:lang w:bidi="bn-BD"/>
        </w:rPr>
        <w:t>-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৩</w:t>
      </w:r>
      <w:r w:rsidR="004921D7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="004921D7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করতে সম্মত হয়েছে। </w:t>
      </w:r>
      <w:r w:rsidR="004921D7"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="004921D7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করার ক্ষেত্রে যেসকল প্রতিবন্ধকতা রয়েছে তা কিভাবে মোকাবেলা করতে পারি এ বিষয়ে সরকারকে ধারনা দিতে হবে। এ লক্ষ্যে আমরা সুস্পষ্ট চিঠি দেব সরকারকে। ইউএন সিআরসি কমিটি একসময় উদ্বেগ প্রকাশ করেছিল যে, এ দেশে শিশু অধিকার বিষয়ক কোন কমিটি নেই। পরবর্তীতে জাতীয় মানবাধিকার শিশু অধিকার বিষয়ক কমিটি গঠন করে। কমিশন এ কমিটিকে নাগরিক সমাজ, সরকারি ও বেসরকারি প্রতিষ্ঠান সমুহের প্রতিনিধিদের সম্পৃক্ত করার মাধ্যমে শক্তিশালী করেছে”। </w:t>
      </w:r>
    </w:p>
    <w:p w:rsidR="004921D7" w:rsidRDefault="004921D7" w:rsidP="00CF1DDF">
      <w:pPr>
        <w:spacing w:after="0"/>
        <w:jc w:val="both"/>
        <w:rPr>
          <w:rFonts w:ascii="Nikosh" w:hAnsi="Nikosh" w:cs="Nikosh" w:hint="cs"/>
          <w:sz w:val="24"/>
          <w:szCs w:val="24"/>
          <w:lang w:bidi="bn-IN"/>
        </w:rPr>
      </w:pPr>
    </w:p>
    <w:p w:rsidR="003120B8" w:rsidRDefault="009C45C6" w:rsidP="00CF1DDF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বাংলাদেশ শিশু অধিকার </w:t>
      </w:r>
      <w:r w:rsidR="00CF1DDF" w:rsidRPr="007436F2">
        <w:rPr>
          <w:rFonts w:ascii="NikoshBAN" w:hAnsi="NikoshBAN" w:cs="NikoshBAN" w:hint="cs"/>
          <w:sz w:val="24"/>
          <w:szCs w:val="24"/>
          <w:cs/>
          <w:lang w:bidi="bn-IN"/>
        </w:rPr>
        <w:t>ফোরামের পরিচালক আব্দুস শহীদ বলেন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, “দক্ষিন এশিয়াতে কোন দেশ এখনও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অপশনাল</w:t>
      </w:r>
      <w:r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প্রোটকল</w:t>
      </w:r>
      <w:r w:rsidRPr="007436F2">
        <w:rPr>
          <w:rFonts w:ascii="NikoshBAN" w:hAnsi="NikoshBAN" w:cs="NikoshBAN"/>
          <w:sz w:val="24"/>
          <w:szCs w:val="24"/>
          <w:lang w:bidi="bn-BD"/>
        </w:rPr>
        <w:t>-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৩</w:t>
      </w:r>
      <w:r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করেনি। এক্ষেত্রে বাংলাদেশের কোন ভীতি যদি কাজ করে থাকে তা অমূলক। এক্ষেত্রে সবারই সরকারকে বারবার তাগিদ দেওয়ার বিষয়ে গুরুত্বপূর্ণ ভূমিকা আছে। আমরা আশা করি সরকারের কাছে কমি</w:t>
      </w:r>
      <w:r w:rsid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শন জোরালোভাবে বিষয়টি তুলে ধরবে”।সভায় মূল প্রবন্ধ উপস্থাপন করেন মানুষের জন্য ফাউণ্ডেশনের প্রোগ্রাম কো-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ওরডিনেটর</w:t>
      </w:r>
      <w:r w:rsid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আবদুল্লাহ আল মামুন। তিনি বলেন, “ আন্তর্জাতিক শিশু সনদের 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প্রথম দুটি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অপশনাল</w:t>
      </w:r>
      <w:r w:rsidRPr="007436F2">
        <w:rPr>
          <w:rFonts w:ascii="NikoshBAN" w:hAnsi="NikoshBAN" w:cs="NikoshBAN"/>
          <w:sz w:val="24"/>
          <w:szCs w:val="24"/>
          <w:lang w:bidi="bn-BD"/>
        </w:rPr>
        <w:t xml:space="preserve">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প্রোটকল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করেছে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 বাংলাদেশ</w:t>
      </w:r>
      <w:r w:rsidRPr="007436F2">
        <w:rPr>
          <w:rFonts w:ascii="NikoshBAN" w:hAnsi="NikoshBAN" w:cs="NikoshBAN" w:hint="cs"/>
          <w:sz w:val="24"/>
          <w:szCs w:val="24"/>
          <w:cs/>
          <w:lang w:bidi="hi-IN"/>
        </w:rPr>
        <w:t xml:space="preserve">। 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৩ নম্বর প্রটোকল ২০১৩ সালে গৃহীত হয়।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২০১৮ সালের </w:t>
      </w:r>
      <w:r w:rsidR="00A73431" w:rsidRPr="007436F2">
        <w:rPr>
          <w:rFonts w:ascii="NikoshBAN" w:hAnsi="NikoshBAN" w:cs="NikoshBAN" w:hint="cs"/>
          <w:sz w:val="24"/>
          <w:szCs w:val="24"/>
          <w:cs/>
          <w:lang w:bidi="bn-IN"/>
        </w:rPr>
        <w:t>সেপ্টেম্বর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 পর্যন্ত</w:t>
      </w:r>
      <w:r w:rsidR="00A73431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৪১ টি দেশ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প্রোটকলটি </w:t>
      </w:r>
      <w:r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করেছে। বাংলাদেশে যদি কোন শিশুর অধিকার লঙ্ঘিত হয়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দেশীয় সকল প্রতিষ্ঠানে যাওয়ার পর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 কোন প্রতিকার না পেলে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সে জাতিসংঘের শিশু অধ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িকার কমিটিতে</w:t>
      </w:r>
      <w:r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যেতে পারবে তার অধি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কার লঙ্ঘনের ঘটনাটি নিয়ে</w:t>
      </w:r>
      <w:r w:rsidR="001D132A" w:rsidRPr="007436F2">
        <w:rPr>
          <w:rFonts w:ascii="NikoshBAN" w:hAnsi="NikoshBAN" w:cs="NikoshBAN" w:hint="cs"/>
          <w:sz w:val="24"/>
          <w:szCs w:val="24"/>
          <w:cs/>
          <w:lang w:bidi="hi-IN"/>
        </w:rPr>
        <w:t xml:space="preserve">। </w:t>
      </w:r>
      <w:r w:rsidR="0059454E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অভিযোগ উত্থাপনের পর শিশুকে একটি সুরক্ষা বলয়ের মধ্যে আনার বিষয়টি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প্রোটকলে </w:t>
      </w:r>
      <w:r w:rsidR="0059454E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রয়েছে।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বন্ধুত্বপূর্ণ সমঝোতার বিষয়টি</w:t>
      </w:r>
      <w:r w:rsidR="00AA68FC" w:rsidRPr="007436F2">
        <w:rPr>
          <w:rFonts w:ascii="NikoshBAN" w:hAnsi="NikoshBAN" w:cs="NikoshBAN" w:hint="cs"/>
          <w:sz w:val="24"/>
          <w:szCs w:val="24"/>
          <w:cs/>
          <w:lang w:bidi="bn-IN"/>
        </w:rPr>
        <w:t>ও রয়েছে। এটি শুধু ব্য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ক্তি পর্যায়ে নয় রাষ্ট্র পর্যায়ে</w:t>
      </w:r>
      <w:r w:rsidR="00AA68FC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ও কাজ করবে। </w:t>
      </w:r>
      <w:r w:rsidR="00881E74" w:rsidRPr="007436F2">
        <w:rPr>
          <w:rFonts w:ascii="NikoshBAN" w:hAnsi="NikoshBAN" w:cs="NikoshBAN" w:hint="cs"/>
          <w:sz w:val="24"/>
          <w:szCs w:val="24"/>
          <w:cs/>
          <w:lang w:bidi="bn-IN"/>
        </w:rPr>
        <w:t>এ প্রটোকল সম্পর্কে জনগণকে ও শিশুদেরকে সচেতন করার জন্</w:t>
      </w:r>
      <w:r w:rsidR="001751E2" w:rsidRPr="007436F2">
        <w:rPr>
          <w:rFonts w:ascii="NikoshBAN" w:hAnsi="NikoshBAN" w:cs="NikoshBAN" w:hint="cs"/>
          <w:sz w:val="24"/>
          <w:szCs w:val="24"/>
          <w:cs/>
          <w:lang w:bidi="bn-IN"/>
        </w:rPr>
        <w:t>য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 জাতিসংঘের শিশু অধিকার</w:t>
      </w:r>
      <w:r w:rsidR="001751E2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কমিটি কাজ করবে।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এই প্রটোকল </w:t>
      </w:r>
      <w:r w:rsidR="00A73431"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="00A73431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করার উদ্দেশ্য হল</w:t>
      </w:r>
      <w:r w:rsidR="001751E2" w:rsidRPr="007436F2">
        <w:rPr>
          <w:rFonts w:ascii="NikoshBAN" w:hAnsi="NikoshBAN" w:cs="NikoshBAN" w:hint="cs"/>
          <w:sz w:val="24"/>
          <w:szCs w:val="24"/>
          <w:cs/>
          <w:lang w:bidi="bn-IN"/>
        </w:rPr>
        <w:t>- জাতিসংঘ</w:t>
      </w:r>
      <w:r w:rsidR="00881E74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শিশু অধিকার সনদকে একটি সম্পূর্ণ সনদে পরিণত করা, রাষ্ট্র নিপীড়কের ভূমিকায় গেলে শিশু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র প্রতিকার পাওয়ার ব্যবস্থা করা এবং শিশু অধিকার সুরক্ষায় সকলের</w:t>
      </w:r>
      <w:r w:rsidR="00552B3E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>জবাবদিহিতা নিশ্চিত করা</w:t>
      </w:r>
      <w:r w:rsidR="00552B3E" w:rsidRPr="007436F2">
        <w:rPr>
          <w:rFonts w:ascii="NikoshBAN" w:hAnsi="NikoshBAN" w:cs="NikoshBAN" w:hint="cs"/>
          <w:sz w:val="24"/>
          <w:szCs w:val="24"/>
          <w:cs/>
          <w:lang w:bidi="hi-IN"/>
        </w:rPr>
        <w:t xml:space="preserve">। </w:t>
      </w:r>
      <w:r w:rsidR="004921D7">
        <w:rPr>
          <w:rFonts w:ascii="NikoshBAN" w:hAnsi="NikoshBAN" w:cs="NikoshBAN" w:hint="cs"/>
          <w:sz w:val="24"/>
          <w:szCs w:val="24"/>
          <w:cs/>
          <w:lang w:bidi="bn-IN"/>
        </w:rPr>
        <w:t xml:space="preserve">বাংলাদেশ </w:t>
      </w:r>
      <w:proofErr w:type="spellStart"/>
      <w:r w:rsidR="004921D7">
        <w:rPr>
          <w:rFonts w:ascii="NikoshBAN" w:hAnsi="NikoshBAN" w:cs="NikoshBAN"/>
          <w:sz w:val="24"/>
          <w:szCs w:val="24"/>
          <w:lang w:bidi="bn-IN"/>
        </w:rPr>
        <w:t>যেহেতু</w:t>
      </w:r>
      <w:proofErr w:type="spellEnd"/>
      <w:r w:rsidR="00552B3E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শিশু অধিকার সুরক্ষায় দৃ</w:t>
      </w:r>
      <w:r w:rsidR="004921D7">
        <w:rPr>
          <w:rFonts w:ascii="NikoshBAN" w:hAnsi="NikoshBAN" w:cs="NikoshBAN" w:hint="cs"/>
          <w:sz w:val="24"/>
          <w:szCs w:val="24"/>
          <w:cs/>
          <w:lang w:bidi="bn-IN"/>
        </w:rPr>
        <w:t xml:space="preserve">ঢ় প্রতিজ্ঞ </w:t>
      </w:r>
      <w:proofErr w:type="spellStart"/>
      <w:r w:rsidR="004921D7">
        <w:rPr>
          <w:rFonts w:ascii="NikoshBAN" w:hAnsi="NikoshBAN" w:cs="NikoshBAN"/>
          <w:sz w:val="24"/>
          <w:szCs w:val="24"/>
          <w:lang w:bidi="bn-IN"/>
        </w:rPr>
        <w:t>তাই</w:t>
      </w:r>
      <w:proofErr w:type="spellEnd"/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A73431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দক্ষিন এশিয়ায় </w:t>
      </w:r>
      <w:r w:rsidR="00A73431">
        <w:rPr>
          <w:rFonts w:ascii="NikoshBAN" w:hAnsi="NikoshBAN" w:cs="NikoshBAN" w:hint="cs"/>
          <w:sz w:val="24"/>
          <w:szCs w:val="24"/>
          <w:cs/>
          <w:lang w:bidi="bn-IN"/>
        </w:rPr>
        <w:t xml:space="preserve">প্রথম </w:t>
      </w:r>
      <w:proofErr w:type="spellStart"/>
      <w:r w:rsidR="004921D7">
        <w:rPr>
          <w:rFonts w:ascii="NikoshBAN" w:hAnsi="NikoshBAN" w:cs="NikoshBAN"/>
          <w:sz w:val="24"/>
          <w:szCs w:val="24"/>
          <w:lang w:bidi="bn-IN"/>
        </w:rPr>
        <w:t>অপশনাল</w:t>
      </w:r>
      <w:proofErr w:type="spellEnd"/>
      <w:r w:rsidR="004921D7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4921D7">
        <w:rPr>
          <w:rFonts w:ascii="NikoshBAN" w:hAnsi="NikoshBAN" w:cs="NikoshBAN" w:hint="cs"/>
          <w:sz w:val="24"/>
          <w:szCs w:val="24"/>
          <w:cs/>
          <w:lang w:bidi="bn-IN"/>
        </w:rPr>
        <w:t>প্রটোকল</w:t>
      </w:r>
      <w:r w:rsidR="004921D7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A73431" w:rsidRPr="007436F2">
        <w:rPr>
          <w:rFonts w:ascii="NikoshBAN" w:hAnsi="NikoshBAN" w:cs="NikoshBAN"/>
          <w:sz w:val="24"/>
          <w:szCs w:val="24"/>
          <w:cs/>
          <w:lang w:bidi="bn-BD"/>
        </w:rPr>
        <w:t>রেটিফাই</w:t>
      </w:r>
      <w:r w:rsidR="004921D7">
        <w:rPr>
          <w:rFonts w:ascii="NikoshBAN" w:hAnsi="NikoshBAN" w:cs="NikoshBAN" w:hint="cs"/>
          <w:sz w:val="24"/>
          <w:szCs w:val="24"/>
          <w:cs/>
          <w:lang w:bidi="bn-IN"/>
        </w:rPr>
        <w:t>কারী</w:t>
      </w:r>
      <w:r w:rsidR="00552B3E" w:rsidRPr="007436F2">
        <w:rPr>
          <w:rFonts w:ascii="NikoshBAN" w:hAnsi="NikoshBAN" w:cs="NikoshBAN" w:hint="cs"/>
          <w:sz w:val="24"/>
          <w:szCs w:val="24"/>
          <w:cs/>
          <w:lang w:bidi="bn-IN"/>
        </w:rPr>
        <w:t xml:space="preserve"> রাষ্ট্র হিসাবে </w:t>
      </w:r>
      <w:r w:rsidR="004921D7">
        <w:rPr>
          <w:rFonts w:ascii="NikoshBAN" w:hAnsi="NikoshBAN" w:cs="NikoshBAN" w:hint="cs"/>
          <w:sz w:val="24"/>
          <w:szCs w:val="24"/>
          <w:cs/>
          <w:lang w:bidi="bn-IN"/>
        </w:rPr>
        <w:t>বাংলাদেশ সম্মানিত হতে পারে”।</w:t>
      </w:r>
    </w:p>
    <w:p w:rsidR="004921D7" w:rsidRDefault="004921D7" w:rsidP="003120B8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</w:p>
    <w:p w:rsidR="003120B8" w:rsidRDefault="003120B8" w:rsidP="003120B8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ধন্যবাদান্তে,</w:t>
      </w:r>
    </w:p>
    <w:p w:rsidR="003120B8" w:rsidRPr="00B0196D" w:rsidRDefault="003120B8" w:rsidP="003120B8">
      <w:pPr>
        <w:spacing w:after="0"/>
        <w:rPr>
          <w:rFonts w:ascii="Nikosh" w:hAnsi="Nikosh" w:cs="Nikosh"/>
          <w:noProof/>
          <w:cs/>
          <w:lang w:bidi="bn-BD"/>
        </w:rPr>
      </w:pPr>
      <w:r w:rsidRPr="008F6D18">
        <w:rPr>
          <w:rFonts w:ascii="Nikosh" w:hAnsi="Nikosh" w:cs="Nikosh"/>
          <w:noProof/>
          <w:cs/>
          <w:lang w:bidi="bn-IN"/>
        </w:rPr>
        <w:drawing>
          <wp:inline distT="0" distB="0" distL="0" distR="0" wp14:anchorId="3006AEB2" wp14:editId="0B68B949">
            <wp:extent cx="914400" cy="378217"/>
            <wp:effectExtent l="19050" t="0" r="0" b="0"/>
            <wp:docPr id="4" name="Picture 1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5" cy="38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B8" w:rsidRDefault="003120B8" w:rsidP="003120B8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3120B8" w:rsidRDefault="003120B8" w:rsidP="003120B8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3120B8" w:rsidRPr="004921D7" w:rsidRDefault="003120B8" w:rsidP="004921D7">
      <w:pPr>
        <w:spacing w:after="0"/>
        <w:rPr>
          <w:rFonts w:ascii="NikoshBAN" w:hAnsi="NikoshBAN" w:cs="NikoshBAN" w:hint="cs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</w:t>
      </w:r>
      <w:bookmarkStart w:id="0" w:name="_GoBack"/>
      <w:bookmarkEnd w:id="0"/>
    </w:p>
    <w:p w:rsidR="001C62C5" w:rsidRDefault="004921D7"/>
    <w:sectPr w:rsidR="001C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Nirmala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8"/>
    <w:rsid w:val="000B7FEF"/>
    <w:rsid w:val="00122B48"/>
    <w:rsid w:val="001751E2"/>
    <w:rsid w:val="001D132A"/>
    <w:rsid w:val="002A1AA5"/>
    <w:rsid w:val="003120B8"/>
    <w:rsid w:val="003379B1"/>
    <w:rsid w:val="00471134"/>
    <w:rsid w:val="004921D7"/>
    <w:rsid w:val="004F021C"/>
    <w:rsid w:val="00535497"/>
    <w:rsid w:val="00552B3E"/>
    <w:rsid w:val="0059454E"/>
    <w:rsid w:val="005F121E"/>
    <w:rsid w:val="00611E13"/>
    <w:rsid w:val="00667A7D"/>
    <w:rsid w:val="006D075F"/>
    <w:rsid w:val="007436F2"/>
    <w:rsid w:val="007539A3"/>
    <w:rsid w:val="00881E74"/>
    <w:rsid w:val="009C45C6"/>
    <w:rsid w:val="00A73431"/>
    <w:rsid w:val="00A95DAB"/>
    <w:rsid w:val="00AA68FC"/>
    <w:rsid w:val="00B42EF2"/>
    <w:rsid w:val="00B76C4D"/>
    <w:rsid w:val="00BD72C5"/>
    <w:rsid w:val="00CF1DDF"/>
    <w:rsid w:val="00D33B90"/>
    <w:rsid w:val="00E61982"/>
    <w:rsid w:val="00F05B0D"/>
    <w:rsid w:val="00F2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8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8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2018-10-07T04:53:00Z</dcterms:created>
  <dcterms:modified xsi:type="dcterms:W3CDTF">2018-10-07T06:43:00Z</dcterms:modified>
</cp:coreProperties>
</file>